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</w:p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  <w:r>
        <w:t>El Municipio de Tlajomulco de Zúñiga, Jalisco a través de su Unidad Centralizada de Compras</w:t>
      </w:r>
      <w:r>
        <w:rPr>
          <w:spacing w:val="1"/>
        </w:rPr>
        <w:t xml:space="preserve"> </w:t>
      </w:r>
      <w:r>
        <w:t>ubicada en el primer piso del edificio de la calle Higuera número 70, Colonia Centro en Tlajomulco</w:t>
      </w:r>
      <w:r>
        <w:rPr>
          <w:spacing w:val="1"/>
        </w:rPr>
        <w:t xml:space="preserve"> </w:t>
      </w:r>
      <w:r>
        <w:t>de Zúñiga, Jalisco, invita a las Personas Físicas o Morales interesadas, a participar en la Licitación</w:t>
      </w:r>
      <w:r>
        <w:rPr>
          <w:spacing w:val="1"/>
        </w:rPr>
        <w:t xml:space="preserve"> </w:t>
      </w:r>
      <w:r>
        <w:t>Pública Local, ello de conformidad con el artículo 134 de la Constitución Política de los Estados</w:t>
      </w:r>
      <w:r>
        <w:rPr>
          <w:spacing w:val="1"/>
        </w:rPr>
        <w:t xml:space="preserve"> </w:t>
      </w:r>
      <w:r>
        <w:t>Unidos</w:t>
      </w:r>
      <w:r>
        <w:rPr>
          <w:spacing w:val="-9"/>
        </w:rPr>
        <w:t xml:space="preserve"> </w:t>
      </w:r>
      <w:r>
        <w:t>Mexicanos,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Enajenaciones</w:t>
      </w:r>
      <w:r>
        <w:rPr>
          <w:spacing w:val="-8"/>
        </w:rPr>
        <w:t xml:space="preserve"> </w:t>
      </w:r>
      <w:r>
        <w:t>y</w:t>
      </w:r>
      <w:r>
        <w:rPr>
          <w:spacing w:val="-75"/>
        </w:rPr>
        <w:t xml:space="preserve"> </w:t>
      </w:r>
      <w:r w:rsidR="00BE449A">
        <w:rPr>
          <w:spacing w:val="-75"/>
        </w:rPr>
        <w:t xml:space="preserve">       </w:t>
      </w:r>
      <w:r>
        <w:t>Contratación de Servicios del Estado de Jalisco y sus Municipios, y a efecto de normar el desarrollo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Concurrencia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</w:p>
    <w:p w:rsidR="007E36EA" w:rsidRDefault="007E36EA" w:rsidP="007E36EA">
      <w:pPr>
        <w:pStyle w:val="Textoindependiente"/>
        <w:rPr>
          <w:sz w:val="26"/>
        </w:rPr>
      </w:pPr>
    </w:p>
    <w:p w:rsidR="007E36EA" w:rsidRPr="004D269C" w:rsidRDefault="007E36EA" w:rsidP="00AC5543">
      <w:pPr>
        <w:jc w:val="center"/>
        <w:rPr>
          <w:rFonts w:ascii="Verdana" w:eastAsia="Verdana" w:hAnsi="Verdana" w:cs="Verdana"/>
          <w:lang w:val="es-ES"/>
        </w:rPr>
      </w:pPr>
      <w:r w:rsidRPr="004D269C">
        <w:rPr>
          <w:rFonts w:ascii="Verdana" w:eastAsia="Verdana" w:hAnsi="Verdana" w:cs="Verdana"/>
          <w:lang w:val="es-ES"/>
        </w:rPr>
        <w:t xml:space="preserve">Convocatoria No: </w:t>
      </w:r>
      <w:r w:rsidR="000A4E61">
        <w:rPr>
          <w:rFonts w:ascii="Verdana" w:eastAsia="Verdana" w:hAnsi="Verdana" w:cs="Verdana"/>
          <w:b/>
          <w:lang w:val="es-ES"/>
        </w:rPr>
        <w:t>DIF/SC/079</w:t>
      </w:r>
      <w:r w:rsidR="00431C02" w:rsidRPr="004D269C">
        <w:rPr>
          <w:rFonts w:ascii="Verdana" w:eastAsia="Verdana" w:hAnsi="Verdana" w:cs="Verdana"/>
          <w:b/>
          <w:lang w:val="es-ES"/>
        </w:rPr>
        <w:t>/2021</w:t>
      </w:r>
    </w:p>
    <w:p w:rsidR="007E36EA" w:rsidRPr="004D269C" w:rsidRDefault="00431C02" w:rsidP="007E36EA">
      <w:pPr>
        <w:pStyle w:val="Ttulo"/>
        <w:spacing w:line="237" w:lineRule="auto"/>
        <w:rPr>
          <w:b/>
          <w:sz w:val="22"/>
          <w:szCs w:val="22"/>
        </w:rPr>
      </w:pPr>
      <w:r w:rsidRPr="004D269C">
        <w:rPr>
          <w:b/>
          <w:sz w:val="22"/>
          <w:szCs w:val="22"/>
        </w:rPr>
        <w:t xml:space="preserve">ADQUISICION DE </w:t>
      </w:r>
      <w:r w:rsidR="000A4E61">
        <w:rPr>
          <w:b/>
          <w:sz w:val="22"/>
          <w:szCs w:val="22"/>
        </w:rPr>
        <w:t>SERVICIOS DE TELEFONIA E INTERNET</w:t>
      </w:r>
      <w:r w:rsidR="00E253E7">
        <w:rPr>
          <w:b/>
          <w:sz w:val="22"/>
          <w:szCs w:val="22"/>
        </w:rPr>
        <w:t xml:space="preserve"> (A TIEMPO RECORTADO)</w:t>
      </w:r>
    </w:p>
    <w:p w:rsidR="007E36EA" w:rsidRDefault="007E36EA" w:rsidP="007E36EA">
      <w:pPr>
        <w:pStyle w:val="Textoindependiente"/>
        <w:spacing w:before="2"/>
        <w:rPr>
          <w:sz w:val="19"/>
        </w:rPr>
      </w:pP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3560"/>
        <w:gridCol w:w="3220"/>
        <w:gridCol w:w="2680"/>
      </w:tblGrid>
      <w:tr w:rsidR="00566FB8" w:rsidRPr="00566FB8" w:rsidTr="00566FB8">
        <w:trPr>
          <w:trHeight w:val="54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FB8" w:rsidRPr="00566FB8" w:rsidRDefault="00566FB8" w:rsidP="00566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Publicación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FB8" w:rsidRPr="00566FB8" w:rsidRDefault="00566FB8" w:rsidP="00566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09</w:t>
            </w:r>
            <w:r w:rsidRPr="00566FB8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/11/2021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B8" w:rsidRPr="00566FB8" w:rsidRDefault="00566FB8" w:rsidP="00566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66FB8" w:rsidRPr="00566FB8" w:rsidTr="00566FB8">
        <w:trPr>
          <w:trHeight w:val="975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FB8" w:rsidRPr="00566FB8" w:rsidRDefault="00566FB8" w:rsidP="00566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Aclaraciones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FB8" w:rsidRPr="00566FB8" w:rsidRDefault="00566FB8" w:rsidP="00566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Al teléfono 01 (33) 37985141 Ext 111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FB8" w:rsidRPr="00566FB8" w:rsidRDefault="00566FB8" w:rsidP="00566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</w:tc>
      </w:tr>
      <w:tr w:rsidR="00566FB8" w:rsidRPr="00566FB8" w:rsidTr="00566FB8">
        <w:trPr>
          <w:trHeight w:val="243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8" w:rsidRPr="00566FB8" w:rsidRDefault="00566FB8" w:rsidP="00566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FB8" w:rsidRPr="00566FB8" w:rsidRDefault="00566FB8" w:rsidP="00566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B8" w:rsidRPr="00566FB8" w:rsidRDefault="00566FB8" w:rsidP="00566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566FB8" w:rsidRPr="00566FB8" w:rsidTr="00566FB8">
        <w:trPr>
          <w:trHeight w:val="78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FB8" w:rsidRPr="00566FB8" w:rsidRDefault="00566FB8" w:rsidP="00566FB8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y hora límite para entrega de propuestas (Mínimo 10 días ente publicación y apertura)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FB8" w:rsidRPr="00566FB8" w:rsidRDefault="00566FB8" w:rsidP="00566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16/11/2021 13:00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B8" w:rsidRPr="00566FB8" w:rsidRDefault="00566FB8" w:rsidP="00566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66FB8" w:rsidRPr="00566FB8" w:rsidTr="00566FB8">
        <w:trPr>
          <w:trHeight w:val="108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FB8" w:rsidRPr="00566FB8" w:rsidRDefault="00566FB8" w:rsidP="00566FB8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Apertura de propuestas Se invita a los licitantes a participar en el evento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FB8" w:rsidRPr="00566FB8" w:rsidRDefault="00566FB8" w:rsidP="00566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16/11/2021 13:01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FB8" w:rsidRPr="00566FB8" w:rsidRDefault="00566FB8" w:rsidP="00566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Oficinas del órgano de control interno, Independencia Sur #105, Col. Centro, C.P. 45640, Tlajomulco de Zúñiga</w:t>
            </w:r>
          </w:p>
        </w:tc>
      </w:tr>
      <w:tr w:rsidR="00566FB8" w:rsidRPr="00566FB8" w:rsidTr="00566FB8">
        <w:trPr>
          <w:trHeight w:val="607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FB8" w:rsidRPr="00566FB8" w:rsidRDefault="00566FB8" w:rsidP="00566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fallo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FB8" w:rsidRPr="00566FB8" w:rsidRDefault="00566FB8" w:rsidP="00566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Desde la fecha de apertura de  propuestas o hasta 20 días posteriores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FB8" w:rsidRPr="00566FB8" w:rsidRDefault="00566FB8" w:rsidP="00566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</w:tr>
    </w:tbl>
    <w:p w:rsidR="008C2C72" w:rsidRDefault="007E36EA" w:rsidP="00566FB8">
      <w:pPr>
        <w:pStyle w:val="Ttulo"/>
        <w:spacing w:before="231"/>
        <w:ind w:left="0"/>
        <w:rPr>
          <w:w w:val="105"/>
        </w:rPr>
      </w:pPr>
      <w:r>
        <w:rPr>
          <w:w w:val="105"/>
        </w:rPr>
        <w:t>Contenido</w:t>
      </w:r>
    </w:p>
    <w:p w:rsidR="008C2C72" w:rsidRDefault="008C2C72" w:rsidP="008C2C72">
      <w:pPr>
        <w:pStyle w:val="Ttulo"/>
        <w:spacing w:before="231"/>
        <w:ind w:left="0"/>
        <w:rPr>
          <w:w w:val="105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1200"/>
        <w:gridCol w:w="3600"/>
        <w:gridCol w:w="1132"/>
        <w:gridCol w:w="2148"/>
        <w:gridCol w:w="1843"/>
      </w:tblGrid>
      <w:tr w:rsidR="008C2C72" w:rsidRPr="008C2C72" w:rsidTr="008C2C72">
        <w:trPr>
          <w:trHeight w:val="4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8C2C72" w:rsidRPr="008C2C72" w:rsidRDefault="008C2C72" w:rsidP="008C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C2C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PARTIDA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8C2C72" w:rsidRPr="008C2C72" w:rsidRDefault="008C2C72" w:rsidP="008C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C2C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ARTICULO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8C2C72" w:rsidRPr="008C2C72" w:rsidRDefault="008C2C72" w:rsidP="008C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C2C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COTIZACION MENSUAL</w:t>
            </w:r>
          </w:p>
        </w:tc>
      </w:tr>
      <w:tr w:rsidR="008C2C72" w:rsidRPr="008C2C72" w:rsidTr="008C2C72">
        <w:trPr>
          <w:trHeight w:val="135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C72" w:rsidRPr="008C2C72" w:rsidRDefault="00A45585" w:rsidP="008C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Partida Unica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C72" w:rsidRPr="008C2C72" w:rsidRDefault="008C2C72" w:rsidP="008C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2C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C72" w:rsidRPr="008C2C72" w:rsidRDefault="008C2C72" w:rsidP="008C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2C7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CABECERA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C72" w:rsidRPr="008C2C72" w:rsidRDefault="008C2C72" w:rsidP="008C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8C2C7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50 Mbps de bajada / 50 Mbps de subida , 3 Switches de 24 puertos administrable, 1 switch de 16 puertos administrable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C72" w:rsidRPr="008C2C72" w:rsidRDefault="008C2C72" w:rsidP="008C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2C7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 xml:space="preserve"> $----- </w:t>
            </w:r>
          </w:p>
        </w:tc>
      </w:tr>
    </w:tbl>
    <w:p w:rsidR="00D35C99" w:rsidRDefault="00D35C99" w:rsidP="007E36EA">
      <w:pPr>
        <w:rPr>
          <w:rFonts w:ascii="Times New Roman"/>
          <w:lang w:val="es-ES"/>
        </w:rPr>
      </w:pPr>
    </w:p>
    <w:p w:rsidR="008C2C72" w:rsidRDefault="008C2C72" w:rsidP="005F3728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tbl>
      <w:tblPr>
        <w:tblW w:w="9356" w:type="dxa"/>
        <w:tblInd w:w="-10" w:type="dxa"/>
        <w:tblLook w:val="04A0" w:firstRow="1" w:lastRow="0" w:firstColumn="1" w:lastColumn="0" w:noHBand="0" w:noVBand="1"/>
      </w:tblPr>
      <w:tblGrid>
        <w:gridCol w:w="1200"/>
        <w:gridCol w:w="2061"/>
        <w:gridCol w:w="1894"/>
        <w:gridCol w:w="2925"/>
        <w:gridCol w:w="1276"/>
      </w:tblGrid>
      <w:tr w:rsidR="008C2C72" w:rsidRPr="008C2C72" w:rsidTr="00A45585">
        <w:trPr>
          <w:trHeight w:val="49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:rsidR="008C2C72" w:rsidRPr="008C2C72" w:rsidRDefault="008C2C72" w:rsidP="008C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C2C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PARTIDA</w:t>
            </w:r>
          </w:p>
        </w:tc>
        <w:tc>
          <w:tcPr>
            <w:tcW w:w="6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:rsidR="008C2C72" w:rsidRPr="008C2C72" w:rsidRDefault="008C2C72" w:rsidP="008C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C2C7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ARTICULO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:rsidR="008C2C72" w:rsidRPr="008C2C72" w:rsidRDefault="008C2C72" w:rsidP="008C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C2C72" w:rsidRPr="008C2C72" w:rsidTr="007D0673">
        <w:trPr>
          <w:trHeight w:val="948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C72" w:rsidRDefault="00A45585" w:rsidP="008C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Partida Unica</w:t>
            </w:r>
          </w:p>
          <w:p w:rsidR="00A45585" w:rsidRPr="008C2C72" w:rsidRDefault="00A45585" w:rsidP="008C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C72" w:rsidRPr="008C2C72" w:rsidRDefault="008C2C72" w:rsidP="008C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2C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C72" w:rsidRPr="008C2C72" w:rsidRDefault="008C2C72" w:rsidP="008C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2C7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SANTA FE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C72" w:rsidRPr="008C2C72" w:rsidRDefault="008C2C72" w:rsidP="008C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8C2C7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20 Mbps de bajada /20 Mbps de subida, 1 Switch de 16 puertos administrable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C72" w:rsidRPr="008C2C72" w:rsidRDefault="008C2C72" w:rsidP="008C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2C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$-------</w:t>
            </w:r>
          </w:p>
        </w:tc>
      </w:tr>
      <w:tr w:rsidR="008C2C72" w:rsidRPr="00297BFC" w:rsidTr="00A45585">
        <w:trPr>
          <w:trHeight w:val="68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C72" w:rsidRPr="008C2C72" w:rsidRDefault="008C2C72" w:rsidP="008C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C72" w:rsidRPr="008C2C72" w:rsidRDefault="008C2C72" w:rsidP="008C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C72" w:rsidRPr="008C2C72" w:rsidRDefault="008C2C72" w:rsidP="008C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8C2C7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SAN AGUSTIN, TULIPANES, SANTA CRUZ DE LAS FLORES, CEDIAM, LOMAS DEL SUR, CIAV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C72" w:rsidRPr="008C2C72" w:rsidRDefault="008C2C72" w:rsidP="008C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8C2C7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10 Mbps de bajada / 10 Mbps de subida, 1 Switch de 16 puertos administrable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C72" w:rsidRPr="008C2C72" w:rsidRDefault="008C2C72" w:rsidP="008C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</w:p>
        </w:tc>
      </w:tr>
      <w:tr w:rsidR="008C2C72" w:rsidRPr="00297BFC" w:rsidTr="00A45585">
        <w:trPr>
          <w:trHeight w:val="838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C72" w:rsidRPr="008C2C72" w:rsidRDefault="008C2C72" w:rsidP="008C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C72" w:rsidRPr="008C2C72" w:rsidRDefault="008C2C72" w:rsidP="008C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C72" w:rsidRPr="008C2C72" w:rsidRDefault="008C2C72" w:rsidP="008C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8C2C7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VALLE DORADO,C</w:t>
            </w:r>
            <w:r w:rsidR="004F113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HULAVISTA, SAN SEBASTIAN, SILOS.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C72" w:rsidRPr="008C2C72" w:rsidRDefault="008C2C72" w:rsidP="008C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8C2C7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10 Mbps de bajada / 10 Mbps de subida, 1 Switch de 8 puertos administrable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C72" w:rsidRPr="008C2C72" w:rsidRDefault="008C2C72" w:rsidP="008C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</w:p>
        </w:tc>
      </w:tr>
      <w:tr w:rsidR="008C2C72" w:rsidRPr="00297BFC" w:rsidTr="00A45585">
        <w:trPr>
          <w:trHeight w:val="1834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C72" w:rsidRPr="008C2C72" w:rsidRDefault="00A45585" w:rsidP="008C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Partida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Unica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C72" w:rsidRPr="008C2C72" w:rsidRDefault="008C2C72" w:rsidP="008C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2C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TELEFONIA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C72" w:rsidRPr="008C2C72" w:rsidRDefault="008C2C72" w:rsidP="008C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8C2C7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CABECERA, SANTA FE, SAN AGUSTIN, VALLE DORADO, TULIPANES, CHULAVISTA, SANTA CRUZ DE LAS FLORES, CEDIAM, LOMAS DEL SUR, SAN SEBASTIAN, SILOS, CIAV.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C72" w:rsidRPr="008C2C72" w:rsidRDefault="008C2C72" w:rsidP="008C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8C2C7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Conmutador(físico o digital),30 DID(mínimo) y 100 extensiones (mínimo) y Plan de llamadas ajustado a las necesidades del sistema.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C72" w:rsidRPr="008C2C72" w:rsidRDefault="008C2C72" w:rsidP="008C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</w:p>
        </w:tc>
      </w:tr>
    </w:tbl>
    <w:p w:rsidR="008C2C72" w:rsidRDefault="008C2C72" w:rsidP="005F3728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:rsidR="008C2C72" w:rsidRDefault="008C2C72" w:rsidP="005F3728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:rsidR="00431C02" w:rsidRDefault="004D269C" w:rsidP="005F3728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Arial" w:hAnsi="Arial" w:cs="Arial"/>
          <w:lang w:val="es-ES"/>
        </w:rPr>
        <w:t xml:space="preserve">El sistema para el desarrollo integral de la familia de Tlajomulco de Zúñiga, Jalisco. requiere </w:t>
      </w:r>
      <w:r w:rsidRPr="004D269C">
        <w:rPr>
          <w:rFonts w:ascii="Arial" w:eastAsia="Arial" w:hAnsi="Arial" w:cs="Arial"/>
          <w:lang w:val="es-ES"/>
        </w:rPr>
        <w:t xml:space="preserve">contratar el Servicio </w:t>
      </w:r>
      <w:r w:rsidR="000A4E61">
        <w:rPr>
          <w:rFonts w:ascii="Arial" w:eastAsia="Arial" w:hAnsi="Arial" w:cs="Arial"/>
          <w:lang w:val="es-ES"/>
        </w:rPr>
        <w:t>de telefonía e internet</w:t>
      </w:r>
      <w:r>
        <w:rPr>
          <w:rFonts w:ascii="Arial" w:eastAsia="Calibri" w:hAnsi="Arial" w:cs="Arial"/>
          <w:lang w:val="es-ES"/>
        </w:rPr>
        <w:t xml:space="preserve">, </w:t>
      </w:r>
      <w:r w:rsidR="005F3728">
        <w:rPr>
          <w:rFonts w:ascii="Arial" w:eastAsia="Calibri" w:hAnsi="Arial" w:cs="Arial"/>
          <w:lang w:val="es-ES"/>
        </w:rPr>
        <w:t>proyección estimada de</w:t>
      </w:r>
      <w:r w:rsidRPr="004D269C">
        <w:rPr>
          <w:rFonts w:ascii="Arial" w:eastAsia="Calibri" w:hAnsi="Arial" w:cs="Arial"/>
          <w:lang w:val="es-ES"/>
        </w:rPr>
        <w:t xml:space="preserve"> </w:t>
      </w:r>
      <w:r w:rsidR="000A4E61">
        <w:rPr>
          <w:rFonts w:ascii="Arial" w:eastAsia="Calibri" w:hAnsi="Arial" w:cs="Arial"/>
          <w:lang w:val="es-ES"/>
        </w:rPr>
        <w:t>03 meses y medio de octubre 2021 al 15 de enero</w:t>
      </w:r>
      <w:r>
        <w:rPr>
          <w:rFonts w:ascii="Arial" w:eastAsia="Calibri" w:hAnsi="Arial" w:cs="Arial"/>
          <w:lang w:val="es-ES"/>
        </w:rPr>
        <w:t xml:space="preserve"> </w:t>
      </w:r>
      <w:r w:rsidRPr="004D269C">
        <w:rPr>
          <w:rFonts w:ascii="Arial" w:eastAsia="Calibri" w:hAnsi="Arial" w:cs="Arial"/>
          <w:lang w:val="es-ES"/>
        </w:rPr>
        <w:t>d</w:t>
      </w:r>
      <w:r>
        <w:rPr>
          <w:rFonts w:ascii="Arial" w:eastAsia="Calibri" w:hAnsi="Arial" w:cs="Arial"/>
          <w:lang w:val="es-ES"/>
        </w:rPr>
        <w:t>el año 2022.</w:t>
      </w:r>
      <w:r w:rsidRPr="004D269C">
        <w:rPr>
          <w:rFonts w:ascii="Arial" w:eastAsia="Calibri" w:hAnsi="Arial" w:cs="Arial"/>
          <w:lang w:val="es-ES"/>
        </w:rPr>
        <w:t xml:space="preserve"> </w:t>
      </w:r>
    </w:p>
    <w:p w:rsidR="005F3728" w:rsidRPr="005F3728" w:rsidRDefault="005F3728" w:rsidP="005F3728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A45585" w:rsidRDefault="000A4E61" w:rsidP="00A45585">
      <w:pPr>
        <w:pStyle w:val="Textoindependiente"/>
        <w:spacing w:before="93" w:line="237" w:lineRule="auto"/>
        <w:ind w:right="122"/>
        <w:jc w:val="both"/>
      </w:pPr>
      <w:r>
        <w:t>Requisitos:</w:t>
      </w:r>
    </w:p>
    <w:p w:rsidR="00A45585" w:rsidRDefault="00A45585" w:rsidP="00A45585">
      <w:pPr>
        <w:pStyle w:val="Textoindependiente"/>
        <w:spacing w:before="93" w:line="237" w:lineRule="auto"/>
        <w:ind w:right="122"/>
        <w:jc w:val="both"/>
      </w:pPr>
    </w:p>
    <w:p w:rsidR="008C2C72" w:rsidRDefault="008C2C72" w:rsidP="00E84952">
      <w:pPr>
        <w:pStyle w:val="Prrafodelista"/>
        <w:numPr>
          <w:ilvl w:val="0"/>
          <w:numId w:val="13"/>
        </w:numPr>
        <w:spacing w:before="93" w:after="200" w:line="240" w:lineRule="auto"/>
        <w:ind w:right="122"/>
        <w:contextualSpacing w:val="0"/>
        <w:jc w:val="both"/>
        <w:rPr>
          <w:rFonts w:ascii="Arial" w:hAnsi="Arial" w:cs="Arial"/>
          <w:lang w:val="es-ES"/>
        </w:rPr>
      </w:pPr>
      <w:r w:rsidRPr="00E84952">
        <w:rPr>
          <w:rFonts w:ascii="Arial" w:hAnsi="Arial" w:cs="Arial"/>
          <w:lang w:val="es-ES"/>
        </w:rPr>
        <w:t xml:space="preserve">Los servicios deberán ser entregados </w:t>
      </w:r>
      <w:r w:rsidR="00DE7BEA" w:rsidRPr="00E84952">
        <w:rPr>
          <w:rFonts w:ascii="Arial" w:hAnsi="Arial" w:cs="Arial"/>
          <w:lang w:val="es-ES"/>
        </w:rPr>
        <w:t>a más tardar el 22 de noviembre del 2021.</w:t>
      </w:r>
    </w:p>
    <w:p w:rsidR="0012562E" w:rsidRDefault="0012562E" w:rsidP="00E84952">
      <w:pPr>
        <w:pStyle w:val="Prrafodelista"/>
        <w:numPr>
          <w:ilvl w:val="0"/>
          <w:numId w:val="13"/>
        </w:numPr>
        <w:spacing w:before="93" w:after="200" w:line="240" w:lineRule="auto"/>
        <w:ind w:right="122"/>
        <w:contextualSpacing w:val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Cotización deberá incluir ya en los costos el FIREWALL FORTINET </w:t>
      </w:r>
    </w:p>
    <w:p w:rsidR="004F113B" w:rsidRDefault="004F113B" w:rsidP="00E84952">
      <w:pPr>
        <w:pStyle w:val="Prrafodelista"/>
        <w:numPr>
          <w:ilvl w:val="0"/>
          <w:numId w:val="13"/>
        </w:numPr>
        <w:spacing w:before="93" w:after="200" w:line="240" w:lineRule="auto"/>
        <w:ind w:right="122"/>
        <w:contextualSpacing w:val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Incluir comunicación mediante VPN.</w:t>
      </w:r>
    </w:p>
    <w:p w:rsidR="00044BAB" w:rsidRDefault="00044BAB" w:rsidP="00E84952">
      <w:pPr>
        <w:pStyle w:val="Prrafodelista"/>
        <w:numPr>
          <w:ilvl w:val="0"/>
          <w:numId w:val="13"/>
        </w:numPr>
        <w:spacing w:before="93" w:after="200" w:line="240" w:lineRule="auto"/>
        <w:ind w:right="122"/>
        <w:contextualSpacing w:val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enlace deberá tener una disponibilidad </w:t>
      </w:r>
      <w:r w:rsidR="00410F91">
        <w:rPr>
          <w:rFonts w:ascii="Arial" w:hAnsi="Arial" w:cs="Arial"/>
          <w:lang w:val="es-ES"/>
        </w:rPr>
        <w:t>mínima</w:t>
      </w:r>
      <w:r>
        <w:rPr>
          <w:rFonts w:ascii="Arial" w:hAnsi="Arial" w:cs="Arial"/>
          <w:lang w:val="es-ES"/>
        </w:rPr>
        <w:t xml:space="preserve"> de 99.86%</w:t>
      </w:r>
    </w:p>
    <w:p w:rsidR="00044BAB" w:rsidRDefault="00044BAB" w:rsidP="00E84952">
      <w:pPr>
        <w:pStyle w:val="Prrafodelista"/>
        <w:numPr>
          <w:ilvl w:val="0"/>
          <w:numId w:val="13"/>
        </w:numPr>
        <w:spacing w:before="93" w:after="200" w:line="240" w:lineRule="auto"/>
        <w:ind w:right="122"/>
        <w:contextualSpacing w:val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Soporte remoto y en sitio 7x24x365.</w:t>
      </w:r>
    </w:p>
    <w:p w:rsidR="00044BAB" w:rsidRDefault="00410F91" w:rsidP="00E84952">
      <w:pPr>
        <w:pStyle w:val="Prrafodelista"/>
        <w:numPr>
          <w:ilvl w:val="0"/>
          <w:numId w:val="13"/>
        </w:numPr>
        <w:spacing w:before="93" w:after="200" w:line="240" w:lineRule="auto"/>
        <w:ind w:right="122"/>
        <w:contextualSpacing w:val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Tener un tiempo de respuesta de máximo 4 hrs en cualquier solicitud de atención.</w:t>
      </w:r>
    </w:p>
    <w:p w:rsidR="00410F91" w:rsidRDefault="00410F91" w:rsidP="00410F91">
      <w:pPr>
        <w:pStyle w:val="Prrafodelista"/>
        <w:numPr>
          <w:ilvl w:val="0"/>
          <w:numId w:val="13"/>
        </w:numPr>
        <w:spacing w:before="93" w:after="200" w:line="240" w:lineRule="auto"/>
        <w:ind w:right="122"/>
        <w:contextualSpacing w:val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caso de que el servicio afecte la operación, ya sea por lentitud y/o falla en el servicio de internet se hará el cálculo correspondiente para pagar únicamente el servicio realmente recibido.</w:t>
      </w:r>
    </w:p>
    <w:p w:rsidR="00410F91" w:rsidRPr="00410F91" w:rsidRDefault="00410F91" w:rsidP="00410F91">
      <w:pPr>
        <w:pStyle w:val="Prrafodelista"/>
        <w:numPr>
          <w:ilvl w:val="0"/>
          <w:numId w:val="13"/>
        </w:numPr>
        <w:spacing w:before="93" w:after="200" w:line="240" w:lineRule="auto"/>
        <w:ind w:right="122"/>
        <w:contextualSpacing w:val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Si el servicio de internet se ve interrumpido por más</w:t>
      </w:r>
      <w:r w:rsidR="0012562E">
        <w:rPr>
          <w:rFonts w:ascii="Arial" w:hAnsi="Arial" w:cs="Arial"/>
          <w:lang w:val="es-ES"/>
        </w:rPr>
        <w:t xml:space="preserve"> de 8</w:t>
      </w:r>
      <w:r>
        <w:rPr>
          <w:rFonts w:ascii="Arial" w:hAnsi="Arial" w:cs="Arial"/>
          <w:lang w:val="es-ES"/>
        </w:rPr>
        <w:t xml:space="preserve"> días ya sean consecutivos o no (Con sus respectivos reportes), en un plazo de 30 días será sancionado con el 5%</w:t>
      </w:r>
      <w:r w:rsidR="0012562E">
        <w:rPr>
          <w:rFonts w:ascii="Arial" w:hAnsi="Arial" w:cs="Arial"/>
          <w:lang w:val="es-ES"/>
        </w:rPr>
        <w:t xml:space="preserve"> de la factura a pagar.</w:t>
      </w:r>
    </w:p>
    <w:p w:rsidR="00E31F58" w:rsidRDefault="00E31F58" w:rsidP="00E84952">
      <w:pPr>
        <w:pStyle w:val="Prrafodelista"/>
        <w:numPr>
          <w:ilvl w:val="0"/>
          <w:numId w:val="13"/>
        </w:numPr>
        <w:spacing w:before="93" w:after="200" w:line="240" w:lineRule="auto"/>
        <w:ind w:right="122"/>
        <w:contextualSpacing w:val="0"/>
        <w:jc w:val="both"/>
        <w:rPr>
          <w:rFonts w:ascii="Arial" w:hAnsi="Arial" w:cs="Arial"/>
          <w:lang w:val="es-ES"/>
        </w:rPr>
      </w:pPr>
      <w:r w:rsidRPr="00E84952">
        <w:rPr>
          <w:rFonts w:ascii="Arial" w:hAnsi="Arial" w:cs="Arial"/>
          <w:lang w:val="es-ES"/>
        </w:rPr>
        <w:t>Deberá cumplir con la NOM-184-SCFI-2018.</w:t>
      </w:r>
    </w:p>
    <w:p w:rsidR="0012562E" w:rsidRPr="00E84952" w:rsidRDefault="0012562E" w:rsidP="0012562E">
      <w:pPr>
        <w:pStyle w:val="Prrafodelista"/>
        <w:spacing w:before="93" w:after="200" w:line="240" w:lineRule="auto"/>
        <w:ind w:left="900" w:right="122"/>
        <w:contextualSpacing w:val="0"/>
        <w:jc w:val="both"/>
        <w:rPr>
          <w:rFonts w:ascii="Arial" w:hAnsi="Arial" w:cs="Arial"/>
          <w:lang w:val="es-ES"/>
        </w:rPr>
      </w:pPr>
    </w:p>
    <w:p w:rsidR="00A45585" w:rsidRPr="00E84952" w:rsidRDefault="00E31F58" w:rsidP="00E84952">
      <w:pPr>
        <w:pStyle w:val="Prrafodelista"/>
        <w:numPr>
          <w:ilvl w:val="0"/>
          <w:numId w:val="13"/>
        </w:numPr>
        <w:spacing w:before="93" w:after="200" w:line="240" w:lineRule="auto"/>
        <w:ind w:right="122"/>
        <w:contextualSpacing w:val="0"/>
        <w:jc w:val="both"/>
        <w:rPr>
          <w:rFonts w:ascii="Arial" w:hAnsi="Arial" w:cs="Arial"/>
          <w:lang w:val="es-ES"/>
        </w:rPr>
      </w:pPr>
      <w:r w:rsidRPr="00E84952">
        <w:rPr>
          <w:rFonts w:ascii="Arial" w:hAnsi="Arial" w:cs="Arial"/>
          <w:lang w:val="es-ES"/>
        </w:rPr>
        <w:lastRenderedPageBreak/>
        <w:t>Se deberá entregar certificados, folletos o catálogos en idioma inglés, así como su traducción simple al español a excepción de los certificados, estos deben de incluirse en su idioma origen.</w:t>
      </w:r>
    </w:p>
    <w:p w:rsidR="00E84952" w:rsidRPr="00E84952" w:rsidRDefault="00A45585" w:rsidP="00E84952">
      <w:pPr>
        <w:pStyle w:val="Prrafodelista"/>
        <w:numPr>
          <w:ilvl w:val="0"/>
          <w:numId w:val="13"/>
        </w:numPr>
        <w:spacing w:before="93" w:after="200" w:line="240" w:lineRule="auto"/>
        <w:ind w:right="122"/>
        <w:contextualSpacing w:val="0"/>
        <w:jc w:val="both"/>
        <w:rPr>
          <w:rFonts w:ascii="Arial" w:hAnsi="Arial" w:cs="Arial"/>
          <w:lang w:val="es-ES"/>
        </w:rPr>
      </w:pPr>
      <w:r w:rsidRPr="00E84952">
        <w:rPr>
          <w:rFonts w:ascii="Arial" w:hAnsi="Arial" w:cs="Arial"/>
          <w:lang w:val="es-ES"/>
        </w:rPr>
        <w:t>Se deben presentar 3 referencias comerciales de instituciones públicas o privadas donde se prestó un servicio similar.</w:t>
      </w:r>
    </w:p>
    <w:p w:rsidR="00E84952" w:rsidRPr="00E84952" w:rsidRDefault="00E84952" w:rsidP="00E84952">
      <w:pPr>
        <w:pStyle w:val="Prrafodelista"/>
        <w:numPr>
          <w:ilvl w:val="0"/>
          <w:numId w:val="13"/>
        </w:numPr>
        <w:spacing w:before="93" w:after="200" w:line="240" w:lineRule="auto"/>
        <w:ind w:right="122"/>
        <w:contextualSpacing w:val="0"/>
        <w:jc w:val="both"/>
        <w:rPr>
          <w:rFonts w:ascii="Arial" w:eastAsia="Arial" w:hAnsi="Arial" w:cs="Arial"/>
          <w:lang w:val="es-ES"/>
        </w:rPr>
      </w:pPr>
      <w:r w:rsidRPr="00E84952">
        <w:rPr>
          <w:rFonts w:ascii="Arial" w:hAnsi="Arial" w:cs="Arial"/>
          <w:lang w:val="es-ES"/>
        </w:rPr>
        <w:t>Los licitantes son responsables de contar con la infraestructura necesaria para entregar los servicios en cada uno de los sitios.</w:t>
      </w:r>
    </w:p>
    <w:p w:rsidR="00E84952" w:rsidRPr="00044BAB" w:rsidRDefault="00E84952" w:rsidP="00E84952">
      <w:pPr>
        <w:pStyle w:val="Prrafodelista"/>
        <w:numPr>
          <w:ilvl w:val="0"/>
          <w:numId w:val="13"/>
        </w:numPr>
        <w:spacing w:before="93" w:after="200" w:line="240" w:lineRule="auto"/>
        <w:ind w:right="122"/>
        <w:contextualSpacing w:val="0"/>
        <w:jc w:val="both"/>
        <w:rPr>
          <w:rFonts w:ascii="Arial" w:eastAsia="Arial" w:hAnsi="Arial" w:cs="Arial"/>
          <w:lang w:val="es-ES"/>
        </w:rPr>
      </w:pPr>
      <w:r w:rsidRPr="00E84952">
        <w:rPr>
          <w:rFonts w:ascii="Arial" w:hAnsi="Arial" w:cs="Arial"/>
          <w:lang w:val="es-ES"/>
        </w:rPr>
        <w:t>Toda la propuesta deberá incluir ficha técnica de los materiales y/o equipos a utilizar, detallando la marca y modelo</w:t>
      </w:r>
      <w:r w:rsidR="00044BAB">
        <w:rPr>
          <w:rFonts w:ascii="Arial" w:hAnsi="Arial" w:cs="Arial"/>
          <w:lang w:val="es-ES"/>
        </w:rPr>
        <w:t>.</w:t>
      </w:r>
    </w:p>
    <w:p w:rsidR="00044BAB" w:rsidRPr="0012562E" w:rsidRDefault="00044BAB" w:rsidP="00E84952">
      <w:pPr>
        <w:pStyle w:val="Prrafodelista"/>
        <w:numPr>
          <w:ilvl w:val="0"/>
          <w:numId w:val="13"/>
        </w:numPr>
        <w:spacing w:before="93" w:after="200" w:line="240" w:lineRule="auto"/>
        <w:ind w:right="122"/>
        <w:contextualSpacing w:val="0"/>
        <w:jc w:val="both"/>
        <w:rPr>
          <w:rFonts w:ascii="Arial" w:eastAsia="Arial" w:hAnsi="Arial" w:cs="Arial"/>
          <w:lang w:val="es-ES"/>
        </w:rPr>
      </w:pPr>
      <w:r>
        <w:rPr>
          <w:rFonts w:ascii="Arial" w:hAnsi="Arial" w:cs="Arial"/>
          <w:lang w:val="es-ES"/>
        </w:rPr>
        <w:t>D</w:t>
      </w:r>
      <w:r w:rsidRPr="00044BAB">
        <w:rPr>
          <w:rFonts w:ascii="Arial" w:hAnsi="Arial" w:cs="Arial"/>
          <w:lang w:val="es-ES"/>
        </w:rPr>
        <w:t>eberán incluir pruebas de escáner del cableado</w:t>
      </w:r>
      <w:r w:rsidR="0012562E">
        <w:rPr>
          <w:rFonts w:ascii="Arial" w:hAnsi="Arial" w:cs="Arial"/>
          <w:lang w:val="es-ES"/>
        </w:rPr>
        <w:t>.</w:t>
      </w:r>
    </w:p>
    <w:p w:rsidR="00E31F58" w:rsidRPr="004F113B" w:rsidRDefault="00044BAB" w:rsidP="0012562E">
      <w:pPr>
        <w:pStyle w:val="Prrafodelista"/>
        <w:numPr>
          <w:ilvl w:val="0"/>
          <w:numId w:val="13"/>
        </w:numPr>
        <w:spacing w:before="93" w:after="200" w:line="240" w:lineRule="auto"/>
        <w:ind w:right="122"/>
        <w:contextualSpacing w:val="0"/>
        <w:jc w:val="both"/>
        <w:rPr>
          <w:rFonts w:ascii="Arial" w:eastAsia="Arial" w:hAnsi="Arial" w:cs="Arial"/>
          <w:lang w:val="es-ES"/>
        </w:rPr>
      </w:pPr>
      <w:r w:rsidRPr="0012562E">
        <w:rPr>
          <w:rFonts w:ascii="Arial" w:hAnsi="Arial" w:cs="Arial"/>
          <w:lang w:val="es-ES"/>
        </w:rPr>
        <w:t>En caso de que el DIF Tlajomulco lo requiera, el proveedor deberá de realizar las bajas de los servicios establecidos de acuerdo a las necesidades del mismo.</w:t>
      </w:r>
    </w:p>
    <w:p w:rsidR="004F113B" w:rsidRPr="004F113B" w:rsidRDefault="004F113B" w:rsidP="0012562E">
      <w:pPr>
        <w:pStyle w:val="Prrafodelista"/>
        <w:numPr>
          <w:ilvl w:val="0"/>
          <w:numId w:val="13"/>
        </w:numPr>
        <w:spacing w:before="93" w:after="200" w:line="240" w:lineRule="auto"/>
        <w:ind w:right="122"/>
        <w:contextualSpacing w:val="0"/>
        <w:jc w:val="both"/>
        <w:rPr>
          <w:rFonts w:ascii="Arial" w:eastAsia="Arial" w:hAnsi="Arial" w:cs="Arial"/>
          <w:lang w:val="es-ES"/>
        </w:rPr>
      </w:pPr>
      <w:r>
        <w:rPr>
          <w:rFonts w:ascii="Arial" w:hAnsi="Arial" w:cs="Arial"/>
          <w:lang w:val="es-ES"/>
        </w:rPr>
        <w:t>Domicilios: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3980"/>
        <w:gridCol w:w="5659"/>
      </w:tblGrid>
      <w:tr w:rsidR="004F113B" w:rsidRPr="004F113B" w:rsidTr="00E253E7">
        <w:trPr>
          <w:trHeight w:val="58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:rsidR="004F113B" w:rsidRPr="004F113B" w:rsidRDefault="004F113B" w:rsidP="004F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4F113B">
              <w:rPr>
                <w:rFonts w:ascii="Calibri" w:eastAsia="Times New Roman" w:hAnsi="Calibri" w:cs="Calibri"/>
                <w:b/>
                <w:bCs/>
                <w:color w:val="FFFFFF"/>
              </w:rPr>
              <w:t>CDC/COMEDOR ASISTENCIAL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:rsidR="004F113B" w:rsidRPr="004F113B" w:rsidRDefault="004F113B" w:rsidP="004F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4F113B">
              <w:rPr>
                <w:rFonts w:ascii="Calibri" w:eastAsia="Times New Roman" w:hAnsi="Calibri" w:cs="Calibri"/>
                <w:b/>
                <w:bCs/>
                <w:color w:val="FFFFFF"/>
              </w:rPr>
              <w:t>DOMICILIO</w:t>
            </w:r>
          </w:p>
        </w:tc>
      </w:tr>
      <w:tr w:rsidR="004F113B" w:rsidRPr="00297BFC" w:rsidTr="00E253E7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B" w:rsidRPr="004F113B" w:rsidRDefault="004F113B" w:rsidP="004F11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113B">
              <w:rPr>
                <w:rFonts w:ascii="Calibri" w:eastAsia="Times New Roman" w:hAnsi="Calibri" w:cs="Calibri"/>
                <w:color w:val="000000"/>
              </w:rPr>
              <w:t xml:space="preserve">San Agustin / Comedor Asistencial 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13B" w:rsidRPr="004F113B" w:rsidRDefault="004F113B" w:rsidP="004F11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4F113B">
              <w:rPr>
                <w:rFonts w:ascii="Calibri" w:eastAsia="Times New Roman" w:hAnsi="Calibri" w:cs="Calibri"/>
                <w:color w:val="000000"/>
                <w:lang w:val="es-ES"/>
              </w:rPr>
              <w:t xml:space="preserve">Zaragoza 80, entre </w:t>
            </w:r>
            <w:r w:rsidR="00E253E7" w:rsidRPr="004F113B">
              <w:rPr>
                <w:rFonts w:ascii="Calibri" w:eastAsia="Times New Roman" w:hAnsi="Calibri" w:cs="Calibri"/>
                <w:color w:val="000000"/>
                <w:lang w:val="es-ES"/>
              </w:rPr>
              <w:t>López</w:t>
            </w:r>
            <w:r w:rsidRPr="004F113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Mateos Sur y Vicente Guerrero C.P 45645</w:t>
            </w:r>
          </w:p>
        </w:tc>
      </w:tr>
      <w:tr w:rsidR="004F113B" w:rsidRPr="00297BFC" w:rsidTr="00E253E7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B" w:rsidRPr="004F113B" w:rsidRDefault="004F113B" w:rsidP="004F11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113B">
              <w:rPr>
                <w:rFonts w:ascii="Calibri" w:eastAsia="Times New Roman" w:hAnsi="Calibri" w:cs="Calibri"/>
                <w:color w:val="000000"/>
              </w:rPr>
              <w:t xml:space="preserve">Lomas del Sur 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13B" w:rsidRPr="004F113B" w:rsidRDefault="004F113B" w:rsidP="004F11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4F113B">
              <w:rPr>
                <w:rFonts w:ascii="Calibri" w:eastAsia="Times New Roman" w:hAnsi="Calibri" w:cs="Calibri"/>
                <w:color w:val="000000"/>
                <w:lang w:val="es-ES"/>
              </w:rPr>
              <w:t>Circuito Gladiola 500, cruce con chivatillo C.P 45650</w:t>
            </w:r>
          </w:p>
        </w:tc>
      </w:tr>
      <w:tr w:rsidR="004F113B" w:rsidRPr="00297BFC" w:rsidTr="00E253E7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B" w:rsidRPr="004F113B" w:rsidRDefault="004F113B" w:rsidP="004F11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F113B">
              <w:rPr>
                <w:rFonts w:ascii="Calibri" w:eastAsia="Times New Roman" w:hAnsi="Calibri" w:cs="Calibri"/>
                <w:color w:val="000000"/>
              </w:rPr>
              <w:t>Chulavista</w:t>
            </w:r>
            <w:proofErr w:type="spellEnd"/>
            <w:r w:rsidRPr="004F113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13B" w:rsidRPr="004F113B" w:rsidRDefault="004F113B" w:rsidP="004F11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4F113B">
              <w:rPr>
                <w:rFonts w:ascii="Calibri" w:eastAsia="Times New Roman" w:hAnsi="Calibri" w:cs="Calibri"/>
                <w:color w:val="000000"/>
                <w:lang w:val="es-ES"/>
              </w:rPr>
              <w:t>Rio de Janeiro s/n entre Sierra de Chapultepec y Cerro de la Estrella C.P 45653</w:t>
            </w:r>
          </w:p>
        </w:tc>
      </w:tr>
      <w:tr w:rsidR="004F113B" w:rsidRPr="00297BFC" w:rsidTr="00E253E7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B" w:rsidRPr="004F113B" w:rsidRDefault="004F113B" w:rsidP="004F11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113B">
              <w:rPr>
                <w:rFonts w:ascii="Calibri" w:eastAsia="Times New Roman" w:hAnsi="Calibri" w:cs="Calibri"/>
                <w:color w:val="000000"/>
              </w:rPr>
              <w:t xml:space="preserve">Santa Fe / </w:t>
            </w:r>
            <w:proofErr w:type="spellStart"/>
            <w:r w:rsidRPr="004F113B">
              <w:rPr>
                <w:rFonts w:ascii="Calibri" w:eastAsia="Times New Roman" w:hAnsi="Calibri" w:cs="Calibri"/>
                <w:color w:val="000000"/>
              </w:rPr>
              <w:t>Comedor</w:t>
            </w:r>
            <w:proofErr w:type="spellEnd"/>
            <w:r w:rsidRPr="004F113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F113B">
              <w:rPr>
                <w:rFonts w:ascii="Calibri" w:eastAsia="Times New Roman" w:hAnsi="Calibri" w:cs="Calibri"/>
                <w:color w:val="000000"/>
              </w:rPr>
              <w:t>Asistencial</w:t>
            </w:r>
            <w:proofErr w:type="spellEnd"/>
            <w:r w:rsidRPr="004F113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13B" w:rsidRPr="004F113B" w:rsidRDefault="004F113B" w:rsidP="004F11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4F113B">
              <w:rPr>
                <w:rFonts w:ascii="Calibri" w:eastAsia="Times New Roman" w:hAnsi="Calibri" w:cs="Calibri"/>
                <w:color w:val="000000"/>
                <w:lang w:val="es-ES"/>
              </w:rPr>
              <w:t>Blvd Republica de Honduras s/n  cruce con yuzcapan C.P 45655</w:t>
            </w:r>
          </w:p>
        </w:tc>
      </w:tr>
      <w:tr w:rsidR="004F113B" w:rsidRPr="00297BFC" w:rsidTr="00E253E7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B" w:rsidRPr="004F113B" w:rsidRDefault="004F113B" w:rsidP="004F11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F113B">
              <w:rPr>
                <w:rFonts w:ascii="Calibri" w:eastAsia="Times New Roman" w:hAnsi="Calibri" w:cs="Calibri"/>
                <w:color w:val="000000"/>
              </w:rPr>
              <w:t>Tulipanes</w:t>
            </w:r>
            <w:proofErr w:type="spellEnd"/>
            <w:r w:rsidRPr="004F113B">
              <w:rPr>
                <w:rFonts w:ascii="Calibri" w:eastAsia="Times New Roman" w:hAnsi="Calibri" w:cs="Calibri"/>
                <w:color w:val="000000"/>
              </w:rPr>
              <w:t xml:space="preserve"> /Refugio temporal 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13B" w:rsidRPr="004F113B" w:rsidRDefault="004F113B" w:rsidP="004F11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4F113B">
              <w:rPr>
                <w:rFonts w:ascii="Calibri" w:eastAsia="Times New Roman" w:hAnsi="Calibri" w:cs="Calibri"/>
                <w:color w:val="000000"/>
                <w:lang w:val="es-ES"/>
              </w:rPr>
              <w:t xml:space="preserve">Crisantemo 2,entre </w:t>
            </w:r>
            <w:r w:rsidR="00E253E7" w:rsidRPr="004F113B">
              <w:rPr>
                <w:rFonts w:ascii="Calibri" w:eastAsia="Times New Roman" w:hAnsi="Calibri" w:cs="Calibri"/>
                <w:color w:val="000000"/>
                <w:lang w:val="es-ES"/>
              </w:rPr>
              <w:t>Hortensia</w:t>
            </w:r>
            <w:r w:rsidRPr="004F113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y Gladiola C.P 45647</w:t>
            </w:r>
          </w:p>
        </w:tc>
      </w:tr>
      <w:tr w:rsidR="004F113B" w:rsidRPr="00297BFC" w:rsidTr="00E253E7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B" w:rsidRPr="004F113B" w:rsidRDefault="004F113B" w:rsidP="004F11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113B">
              <w:rPr>
                <w:rFonts w:ascii="Calibri" w:eastAsia="Times New Roman" w:hAnsi="Calibri" w:cs="Calibri"/>
                <w:color w:val="000000"/>
              </w:rPr>
              <w:t xml:space="preserve">Valle Dorado 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13B" w:rsidRPr="004F113B" w:rsidRDefault="004F113B" w:rsidP="004F11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4F113B">
              <w:rPr>
                <w:rFonts w:ascii="Calibri" w:eastAsia="Times New Roman" w:hAnsi="Calibri" w:cs="Calibri"/>
                <w:color w:val="000000"/>
                <w:lang w:val="es-ES"/>
              </w:rPr>
              <w:t xml:space="preserve">Circuito Valle Dorado S/N entre Javier Mina y </w:t>
            </w:r>
            <w:r w:rsidR="00E253E7" w:rsidRPr="004F113B">
              <w:rPr>
                <w:rFonts w:ascii="Calibri" w:eastAsia="Times New Roman" w:hAnsi="Calibri" w:cs="Calibri"/>
                <w:color w:val="000000"/>
                <w:lang w:val="es-ES"/>
              </w:rPr>
              <w:t>Unión</w:t>
            </w:r>
            <w:r w:rsidRPr="004F113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del Cuatro </w:t>
            </w:r>
          </w:p>
        </w:tc>
      </w:tr>
      <w:tr w:rsidR="004F113B" w:rsidRPr="004F113B" w:rsidTr="00E253E7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B" w:rsidRPr="004F113B" w:rsidRDefault="004F113B" w:rsidP="004F11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113B">
              <w:rPr>
                <w:rFonts w:ascii="Calibri" w:eastAsia="Times New Roman" w:hAnsi="Calibri" w:cs="Calibri"/>
                <w:color w:val="000000"/>
              </w:rPr>
              <w:t xml:space="preserve">CEDIAM 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13B" w:rsidRPr="004F113B" w:rsidRDefault="004F113B" w:rsidP="004F11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113B">
              <w:rPr>
                <w:rFonts w:ascii="Calibri" w:eastAsia="Times New Roman" w:hAnsi="Calibri" w:cs="Calibri"/>
                <w:color w:val="000000"/>
              </w:rPr>
              <w:t>Carr. A Tlajomulco KM 10 , Club San Diego S/N</w:t>
            </w:r>
          </w:p>
        </w:tc>
      </w:tr>
      <w:tr w:rsidR="004F113B" w:rsidRPr="004F113B" w:rsidTr="00E253E7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B" w:rsidRPr="004F113B" w:rsidRDefault="004F113B" w:rsidP="004F11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113B">
              <w:rPr>
                <w:rFonts w:ascii="Calibri" w:eastAsia="Times New Roman" w:hAnsi="Calibri" w:cs="Calibri"/>
                <w:color w:val="000000"/>
              </w:rPr>
              <w:t>CIAV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13B" w:rsidRPr="004F113B" w:rsidRDefault="004F113B" w:rsidP="004F11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113B">
              <w:rPr>
                <w:rFonts w:ascii="Calibri" w:eastAsia="Times New Roman" w:hAnsi="Calibri" w:cs="Calibri"/>
                <w:color w:val="000000"/>
              </w:rPr>
              <w:t xml:space="preserve">Valle de Santa Cruz 29, </w:t>
            </w:r>
          </w:p>
        </w:tc>
      </w:tr>
      <w:tr w:rsidR="004F113B" w:rsidRPr="00297BFC" w:rsidTr="00E253E7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B" w:rsidRPr="004F113B" w:rsidRDefault="004F113B" w:rsidP="004F11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113B">
              <w:rPr>
                <w:rFonts w:ascii="Calibri" w:eastAsia="Times New Roman" w:hAnsi="Calibri" w:cs="Calibri"/>
                <w:color w:val="000000"/>
              </w:rPr>
              <w:t>San Sebastian /CDC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13B" w:rsidRPr="004F113B" w:rsidRDefault="004F113B" w:rsidP="004F11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4F113B">
              <w:rPr>
                <w:rFonts w:ascii="Calibri" w:eastAsia="Times New Roman" w:hAnsi="Calibri" w:cs="Calibri"/>
                <w:color w:val="000000"/>
                <w:lang w:val="es-ES"/>
              </w:rPr>
              <w:t>Federalismo 40, arroyo acacias C.P 45650</w:t>
            </w:r>
          </w:p>
        </w:tc>
      </w:tr>
      <w:tr w:rsidR="004F113B" w:rsidRPr="00297BFC" w:rsidTr="00E253E7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B" w:rsidRPr="004F113B" w:rsidRDefault="004F113B" w:rsidP="004F11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4F113B">
              <w:rPr>
                <w:rFonts w:ascii="Calibri" w:eastAsia="Times New Roman" w:hAnsi="Calibri" w:cs="Calibri"/>
                <w:color w:val="000000"/>
                <w:lang w:val="es-ES"/>
              </w:rPr>
              <w:t xml:space="preserve">Santa Cruz de las Flores 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13B" w:rsidRPr="004F113B" w:rsidRDefault="004F113B" w:rsidP="004F11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4F113B">
              <w:rPr>
                <w:rFonts w:ascii="Calibri" w:eastAsia="Times New Roman" w:hAnsi="Calibri" w:cs="Calibri"/>
                <w:color w:val="000000"/>
                <w:lang w:val="es-ES"/>
              </w:rPr>
              <w:t xml:space="preserve">Calzada de las Torres 59 , entre </w:t>
            </w:r>
            <w:r w:rsidR="00E253E7" w:rsidRPr="004F113B">
              <w:rPr>
                <w:rFonts w:ascii="Calibri" w:eastAsia="Times New Roman" w:hAnsi="Calibri" w:cs="Calibri"/>
                <w:color w:val="000000"/>
                <w:lang w:val="es-ES"/>
              </w:rPr>
              <w:t>Cuauhtémoc</w:t>
            </w:r>
            <w:r w:rsidRPr="004F113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y Privada de las Rosas  C.P 45315</w:t>
            </w:r>
          </w:p>
        </w:tc>
      </w:tr>
      <w:tr w:rsidR="004F113B" w:rsidRPr="00297BFC" w:rsidTr="00E253E7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B" w:rsidRPr="004F113B" w:rsidRDefault="004F113B" w:rsidP="004F11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F113B">
              <w:rPr>
                <w:rFonts w:ascii="Calibri" w:eastAsia="Times New Roman" w:hAnsi="Calibri" w:cs="Calibri"/>
                <w:color w:val="000000"/>
              </w:rPr>
              <w:t>Cabecera</w:t>
            </w:r>
            <w:proofErr w:type="spellEnd"/>
            <w:r w:rsidRPr="004F113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F113B">
              <w:rPr>
                <w:rFonts w:ascii="Calibri" w:eastAsia="Times New Roman" w:hAnsi="Calibri" w:cs="Calibri"/>
                <w:color w:val="000000"/>
              </w:rPr>
              <w:t>Tlajomulco</w:t>
            </w:r>
            <w:proofErr w:type="spellEnd"/>
            <w:r w:rsidRPr="004F113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13B" w:rsidRPr="004F113B" w:rsidRDefault="00E253E7" w:rsidP="004F11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4F113B">
              <w:rPr>
                <w:rFonts w:ascii="Calibri" w:eastAsia="Times New Roman" w:hAnsi="Calibri" w:cs="Calibri"/>
                <w:color w:val="000000"/>
                <w:lang w:val="es-ES"/>
              </w:rPr>
              <w:t>Nicolás</w:t>
            </w:r>
            <w:r w:rsidR="004F113B" w:rsidRPr="004F113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Bravo 6B, entre Vallarta e Hidalgo</w:t>
            </w:r>
          </w:p>
        </w:tc>
      </w:tr>
      <w:tr w:rsidR="004F113B" w:rsidRPr="004F113B" w:rsidTr="00E253E7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B" w:rsidRPr="004F113B" w:rsidRDefault="004F113B" w:rsidP="004F11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113B">
              <w:rPr>
                <w:rFonts w:ascii="Calibri" w:eastAsia="Times New Roman" w:hAnsi="Calibri" w:cs="Calibri"/>
                <w:color w:val="000000"/>
              </w:rPr>
              <w:t xml:space="preserve">La Calera 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13B" w:rsidRPr="004F113B" w:rsidRDefault="00E253E7" w:rsidP="004F11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113B">
              <w:rPr>
                <w:rFonts w:ascii="Calibri" w:eastAsia="Times New Roman" w:hAnsi="Calibri" w:cs="Calibri"/>
                <w:color w:val="000000"/>
                <w:lang w:val="es-ES"/>
              </w:rPr>
              <w:t>Juárez</w:t>
            </w:r>
            <w:r w:rsidR="004F113B" w:rsidRPr="004F113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20, entre Eduardo Espinoza y Av. </w:t>
            </w:r>
            <w:r w:rsidR="004F113B" w:rsidRPr="004F113B">
              <w:rPr>
                <w:rFonts w:ascii="Calibri" w:eastAsia="Times New Roman" w:hAnsi="Calibri" w:cs="Calibri"/>
                <w:color w:val="000000"/>
              </w:rPr>
              <w:t>Chapala</w:t>
            </w:r>
          </w:p>
        </w:tc>
      </w:tr>
      <w:tr w:rsidR="004F113B" w:rsidRPr="00297BFC" w:rsidTr="00E253E7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B" w:rsidRPr="004F113B" w:rsidRDefault="004F113B" w:rsidP="004F11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113B">
              <w:rPr>
                <w:rFonts w:ascii="Calibri" w:eastAsia="Times New Roman" w:hAnsi="Calibri" w:cs="Calibri"/>
                <w:color w:val="000000"/>
              </w:rPr>
              <w:t xml:space="preserve">Silos 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13B" w:rsidRPr="004F113B" w:rsidRDefault="004F113B" w:rsidP="004F11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4F113B">
              <w:rPr>
                <w:rFonts w:ascii="Calibri" w:eastAsia="Times New Roman" w:hAnsi="Calibri" w:cs="Calibri"/>
                <w:color w:val="000000"/>
                <w:lang w:val="es-ES"/>
              </w:rPr>
              <w:t xml:space="preserve">Circuito </w:t>
            </w:r>
            <w:r w:rsidR="00E253E7" w:rsidRPr="004F113B">
              <w:rPr>
                <w:rFonts w:ascii="Calibri" w:eastAsia="Times New Roman" w:hAnsi="Calibri" w:cs="Calibri"/>
                <w:color w:val="000000"/>
                <w:lang w:val="es-ES"/>
              </w:rPr>
              <w:t>José</w:t>
            </w:r>
            <w:r w:rsidRPr="004F113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de </w:t>
            </w:r>
            <w:r w:rsidR="00E253E7" w:rsidRPr="004F113B">
              <w:rPr>
                <w:rFonts w:ascii="Calibri" w:eastAsia="Times New Roman" w:hAnsi="Calibri" w:cs="Calibri"/>
                <w:color w:val="000000"/>
                <w:lang w:val="es-ES"/>
              </w:rPr>
              <w:t>Páez</w:t>
            </w:r>
            <w:r w:rsidRPr="004F113B">
              <w:rPr>
                <w:rFonts w:ascii="Calibri" w:eastAsia="Times New Roman" w:hAnsi="Calibri" w:cs="Calibri"/>
                <w:color w:val="000000"/>
                <w:lang w:val="es-ES"/>
              </w:rPr>
              <w:t xml:space="preserve"> s/n  Manzana 7 </w:t>
            </w:r>
          </w:p>
        </w:tc>
      </w:tr>
    </w:tbl>
    <w:p w:rsidR="005F3728" w:rsidRPr="00E253E7" w:rsidRDefault="00E253E7" w:rsidP="00E253E7">
      <w:pPr>
        <w:spacing w:before="93" w:after="200" w:line="240" w:lineRule="auto"/>
        <w:ind w:right="122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 xml:space="preserve">          </w:t>
      </w:r>
    </w:p>
    <w:p w:rsidR="00C3669E" w:rsidRDefault="00C3669E" w:rsidP="00C3669E">
      <w:pPr>
        <w:pStyle w:val="Textoindependiente"/>
        <w:spacing w:before="93" w:line="237" w:lineRule="auto"/>
        <w:ind w:right="122"/>
        <w:jc w:val="both"/>
      </w:pPr>
      <w:r>
        <w:t>1.-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invitamos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registrarse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Padrón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Proveedores,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teléfono</w:t>
      </w:r>
      <w:r>
        <w:rPr>
          <w:spacing w:val="1"/>
        </w:rPr>
        <w:t xml:space="preserve"> 33 </w:t>
      </w:r>
      <w:r>
        <w:t>37 98 5141</w:t>
      </w:r>
      <w:r>
        <w:rPr>
          <w:spacing w:val="-12"/>
        </w:rPr>
        <w:t xml:space="preserve"> </w:t>
      </w:r>
      <w:r>
        <w:t>ext.</w:t>
      </w:r>
      <w:r>
        <w:rPr>
          <w:spacing w:val="-12"/>
        </w:rPr>
        <w:t xml:space="preserve"> </w:t>
      </w:r>
      <w:r>
        <w:t>111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4"/>
        <w:jc w:val="both"/>
      </w:pPr>
      <w:r>
        <w:t>2.- Si esta dado de alta en el Padrón de Proveedores DEBERÁ presentar la cotización dentro de un sobre</w:t>
      </w:r>
      <w:r>
        <w:rPr>
          <w:spacing w:val="1"/>
        </w:rPr>
        <w:t xml:space="preserve"> </w:t>
      </w:r>
      <w:r>
        <w:t>cerrado y sellado, mismo que deberá ser depositado en la urna de la Contraloría Municipal ubicada</w:t>
      </w:r>
      <w:r>
        <w:rPr>
          <w:spacing w:val="-75"/>
        </w:rPr>
        <w:t xml:space="preserve"> </w:t>
      </w:r>
      <w:r>
        <w:t xml:space="preserve">en la calle Independencia # 105 en Tlajomulco de Zúñiga, Jalisco; previo registro del </w:t>
      </w:r>
      <w:r w:rsidR="00E253E7">
        <w:t xml:space="preserve">día y hora de </w:t>
      </w:r>
      <w:r>
        <w:t>entrega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reloj</w:t>
      </w:r>
      <w:r>
        <w:rPr>
          <w:spacing w:val="-12"/>
        </w:rPr>
        <w:t xml:space="preserve"> </w:t>
      </w:r>
      <w:r>
        <w:t>checador.</w:t>
      </w:r>
    </w:p>
    <w:p w:rsidR="00C3669E" w:rsidRDefault="00C3669E" w:rsidP="00C3669E">
      <w:pPr>
        <w:pStyle w:val="Textoindependiente"/>
        <w:spacing w:before="5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17"/>
        <w:jc w:val="both"/>
      </w:pPr>
      <w:r>
        <w:t>3.- El sobre DEBERÁ estar debidamente cerrado y sellado, tener como caratula el nombre del</w:t>
      </w:r>
      <w:r>
        <w:rPr>
          <w:spacing w:val="1"/>
        </w:rPr>
        <w:t xml:space="preserve"> </w:t>
      </w:r>
      <w:r>
        <w:t>proveedor (persona física o moral) y número de la convocatoria. La cotización deberá estar</w:t>
      </w:r>
      <w:r>
        <w:rPr>
          <w:spacing w:val="1"/>
        </w:rPr>
        <w:t xml:space="preserve"> </w:t>
      </w:r>
      <w:r>
        <w:rPr>
          <w:spacing w:val="10"/>
        </w:rPr>
        <w:t xml:space="preserve">elaborada </w:t>
      </w:r>
      <w:r>
        <w:t xml:space="preserve">de </w:t>
      </w:r>
      <w:r>
        <w:rPr>
          <w:spacing w:val="10"/>
        </w:rPr>
        <w:t xml:space="preserve">preferencia </w:t>
      </w:r>
      <w:r>
        <w:t xml:space="preserve">en </w:t>
      </w:r>
      <w:r>
        <w:rPr>
          <w:spacing w:val="9"/>
        </w:rPr>
        <w:t xml:space="preserve">papel </w:t>
      </w:r>
      <w:r>
        <w:rPr>
          <w:spacing w:val="10"/>
        </w:rPr>
        <w:t xml:space="preserve">membretado </w:t>
      </w:r>
      <w:r>
        <w:t xml:space="preserve">de la </w:t>
      </w:r>
      <w:r>
        <w:rPr>
          <w:spacing w:val="10"/>
        </w:rPr>
        <w:t xml:space="preserve">empresa, </w:t>
      </w:r>
      <w:r>
        <w:t xml:space="preserve">con </w:t>
      </w:r>
      <w:r>
        <w:rPr>
          <w:spacing w:val="10"/>
        </w:rPr>
        <w:t xml:space="preserve">nombre </w:t>
      </w:r>
      <w:r>
        <w:t xml:space="preserve">y </w:t>
      </w:r>
      <w:r>
        <w:rPr>
          <w:spacing w:val="9"/>
        </w:rPr>
        <w:t xml:space="preserve">firma </w:t>
      </w:r>
      <w:r>
        <w:rPr>
          <w:spacing w:val="12"/>
        </w:rPr>
        <w:t>del</w:t>
      </w:r>
      <w:r>
        <w:rPr>
          <w:spacing w:val="13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Legal.</w:t>
      </w:r>
      <w:r>
        <w:rPr>
          <w:spacing w:val="-5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anexar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cotización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convocatoria</w:t>
      </w:r>
      <w:r>
        <w:rPr>
          <w:spacing w:val="-5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electrónica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sobre.</w:t>
      </w:r>
    </w:p>
    <w:p w:rsidR="00C3669E" w:rsidRDefault="00C3669E" w:rsidP="00C3669E">
      <w:pPr>
        <w:pStyle w:val="Textoindependiente"/>
        <w:spacing w:before="6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0"/>
        <w:jc w:val="both"/>
      </w:pPr>
      <w:r>
        <w:t>4.- La vigencia de la cotización deberá ser por un mínimo de 30 días a partir de la fecha de</w:t>
      </w:r>
      <w:r>
        <w:rPr>
          <w:spacing w:val="1"/>
        </w:rPr>
        <w:t xml:space="preserve"> </w:t>
      </w:r>
      <w:r>
        <w:t>apertura de propuestas y especificarse lo anterior en el cuerpo de la propuesta. Esta podrá ser</w:t>
      </w:r>
      <w:r>
        <w:rPr>
          <w:spacing w:val="1"/>
        </w:rPr>
        <w:t xml:space="preserve"> </w:t>
      </w:r>
      <w:r>
        <w:t>utilizada</w:t>
      </w:r>
      <w:r>
        <w:rPr>
          <w:spacing w:val="-11"/>
        </w:rPr>
        <w:t xml:space="preserve"> </w:t>
      </w:r>
      <w:r>
        <w:t>dentro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vigencia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futuras</w:t>
      </w:r>
      <w:r>
        <w:rPr>
          <w:spacing w:val="-11"/>
        </w:rPr>
        <w:t xml:space="preserve"> </w:t>
      </w:r>
      <w:r>
        <w:t>adquisiciones</w:t>
      </w:r>
      <w:r>
        <w:rPr>
          <w:spacing w:val="-11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previo</w:t>
      </w:r>
      <w:r>
        <w:rPr>
          <w:spacing w:val="-11"/>
        </w:rPr>
        <w:t xml:space="preserve"> </w:t>
      </w:r>
      <w:r>
        <w:t>aviso.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3"/>
        <w:jc w:val="both"/>
      </w:pPr>
      <w:r>
        <w:t>5.- El precio del bien o servicio objeto de la presente invitación, deberá estar especificado en</w:t>
      </w:r>
      <w:r>
        <w:rPr>
          <w:spacing w:val="1"/>
        </w:rPr>
        <w:t xml:space="preserve"> </w:t>
      </w:r>
      <w:r>
        <w:t>moneda</w:t>
      </w:r>
      <w:r>
        <w:rPr>
          <w:spacing w:val="-13"/>
        </w:rPr>
        <w:t xml:space="preserve"> </w:t>
      </w:r>
      <w:r>
        <w:t>nacional,</w:t>
      </w:r>
      <w:r>
        <w:rPr>
          <w:spacing w:val="-12"/>
        </w:rPr>
        <w:t xml:space="preserve"> </w:t>
      </w:r>
      <w:r>
        <w:t>desglosando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I.V.A.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8"/>
        <w:jc w:val="both"/>
      </w:pPr>
      <w:r>
        <w:t>6.-</w:t>
      </w:r>
      <w:r>
        <w:rPr>
          <w:spacing w:val="8"/>
        </w:rPr>
        <w:t xml:space="preserve"> </w:t>
      </w:r>
      <w:r>
        <w:t>Detallar</w:t>
      </w:r>
      <w:r>
        <w:rPr>
          <w:spacing w:val="8"/>
        </w:rPr>
        <w:t xml:space="preserve"> </w:t>
      </w:r>
      <w:r>
        <w:t>claramente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especificaciones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ofertado,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tiempo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entrega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días</w:t>
      </w:r>
      <w:r>
        <w:rPr>
          <w:spacing w:val="8"/>
        </w:rPr>
        <w:t xml:space="preserve"> </w:t>
      </w:r>
      <w:r>
        <w:t>naturales</w:t>
      </w:r>
      <w:r>
        <w:rPr>
          <w:spacing w:val="-7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garantía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cuentan.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before="1" w:line="237" w:lineRule="auto"/>
        <w:ind w:left="110" w:right="126"/>
        <w:jc w:val="both"/>
      </w:pPr>
      <w:r>
        <w:t>7.- Los conceptos y partidas de la cotización deberán ser en el mismo orden que se establezcan en</w:t>
      </w:r>
      <w:r>
        <w:rPr>
          <w:spacing w:val="-7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convocatoria.</w:t>
      </w:r>
      <w:r>
        <w:rPr>
          <w:spacing w:val="-11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factura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quien</w:t>
      </w:r>
      <w:r>
        <w:rPr>
          <w:spacing w:val="-11"/>
        </w:rPr>
        <w:t xml:space="preserve"> </w:t>
      </w:r>
      <w:r>
        <w:t>resulte</w:t>
      </w:r>
      <w:r>
        <w:rPr>
          <w:spacing w:val="-11"/>
        </w:rPr>
        <w:t xml:space="preserve"> </w:t>
      </w:r>
      <w:r>
        <w:t>adjudicado.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7"/>
        <w:jc w:val="both"/>
      </w:pPr>
      <w:r>
        <w:t>8.- En la descripción de los bienes, deberán indicar marca y modelo. En bienes y servicios deberá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cantidades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precio</w:t>
      </w:r>
      <w:r>
        <w:rPr>
          <w:spacing w:val="1"/>
        </w:rPr>
        <w:t xml:space="preserve"> </w:t>
      </w:r>
      <w:r>
        <w:t>unitario,</w:t>
      </w:r>
      <w:r>
        <w:rPr>
          <w:spacing w:val="1"/>
        </w:rPr>
        <w:t xml:space="preserve"> </w:t>
      </w:r>
      <w:r>
        <w:t>subtotal,</w:t>
      </w:r>
      <w:r>
        <w:rPr>
          <w:spacing w:val="1"/>
        </w:rPr>
        <w:t xml:space="preserve"> </w:t>
      </w:r>
      <w:r>
        <w:t>I.V.A.</w:t>
      </w:r>
      <w:r>
        <w:rPr>
          <w:spacing w:val="1"/>
        </w:rPr>
        <w:t xml:space="preserve"> </w:t>
      </w:r>
      <w:r>
        <w:t>desglosado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mencionar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producto</w:t>
      </w:r>
      <w:r>
        <w:rPr>
          <w:spacing w:val="-11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exento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I.V.A.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gran</w:t>
      </w:r>
      <w:r>
        <w:rPr>
          <w:spacing w:val="-12"/>
        </w:rPr>
        <w:t xml:space="preserve"> </w:t>
      </w:r>
      <w:r>
        <w:t>total.</w:t>
      </w:r>
    </w:p>
    <w:p w:rsidR="00C3669E" w:rsidRDefault="00C3669E" w:rsidP="00C3669E">
      <w:pPr>
        <w:pStyle w:val="Textoindependiente"/>
        <w:spacing w:before="4"/>
        <w:rPr>
          <w:sz w:val="21"/>
        </w:rPr>
      </w:pPr>
    </w:p>
    <w:p w:rsidR="00C3669E" w:rsidRDefault="00C3669E" w:rsidP="00C3669E">
      <w:pPr>
        <w:pStyle w:val="Textoindependiente"/>
        <w:ind w:left="110"/>
        <w:jc w:val="both"/>
      </w:pPr>
      <w:r>
        <w:t>9.-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cotización</w:t>
      </w:r>
      <w:r>
        <w:rPr>
          <w:spacing w:val="-4"/>
        </w:rPr>
        <w:t xml:space="preserve"> </w:t>
      </w:r>
      <w:r>
        <w:t>solamente</w:t>
      </w:r>
      <w:r>
        <w:rPr>
          <w:spacing w:val="-3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considerada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recibida</w:t>
      </w:r>
      <w:r>
        <w:rPr>
          <w:spacing w:val="-3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término</w:t>
      </w:r>
      <w:r>
        <w:rPr>
          <w:spacing w:val="-3"/>
        </w:rPr>
        <w:t xml:space="preserve"> </w:t>
      </w:r>
      <w:r>
        <w:t>establecido.</w:t>
      </w:r>
    </w:p>
    <w:p w:rsidR="00C3669E" w:rsidRDefault="00C3669E" w:rsidP="00C3669E">
      <w:pPr>
        <w:pStyle w:val="Textoindependiente"/>
        <w:spacing w:before="8"/>
        <w:rPr>
          <w:sz w:val="21"/>
        </w:rPr>
      </w:pPr>
    </w:p>
    <w:p w:rsidR="00C3669E" w:rsidRDefault="00C3669E" w:rsidP="00E253E7">
      <w:pPr>
        <w:pStyle w:val="Textoindependiente"/>
        <w:spacing w:line="237" w:lineRule="auto"/>
        <w:ind w:left="110" w:right="123"/>
        <w:jc w:val="both"/>
      </w:pPr>
      <w:r>
        <w:t>10.- En caso de obtener la adjudicación, se le notificará que los bienes o servicios objeto de la</w:t>
      </w:r>
      <w:r>
        <w:rPr>
          <w:spacing w:val="1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podrán</w:t>
      </w:r>
      <w:r>
        <w:rPr>
          <w:spacing w:val="-11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adjudicados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manera</w:t>
      </w:r>
      <w:r>
        <w:rPr>
          <w:spacing w:val="-10"/>
        </w:rPr>
        <w:t xml:space="preserve"> </w:t>
      </w:r>
      <w:r>
        <w:t>parcial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total.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9"/>
        <w:jc w:val="both"/>
      </w:pPr>
      <w:r>
        <w:t>11.- A manera de poder ser evaluada la propuesta, se DEBERÁ presentar ficha técnica, manuales,</w:t>
      </w:r>
      <w:r>
        <w:rPr>
          <w:spacing w:val="1"/>
        </w:rPr>
        <w:t xml:space="preserve"> </w:t>
      </w:r>
      <w:r>
        <w:t>certificaciones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comprueben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calidad</w:t>
      </w:r>
      <w:r>
        <w:rPr>
          <w:spacing w:val="-9"/>
        </w:rPr>
        <w:t xml:space="preserve"> </w:t>
      </w:r>
      <w:r>
        <w:t>ofertada.</w:t>
      </w:r>
    </w:p>
    <w:p w:rsidR="00C3669E" w:rsidRDefault="00C3669E" w:rsidP="00C3669E">
      <w:pPr>
        <w:pStyle w:val="Textoindependiente"/>
        <w:spacing w:before="8"/>
        <w:rPr>
          <w:sz w:val="21"/>
        </w:rPr>
      </w:pP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  <w:r>
        <w:t>12.- Se aplicará una pena convencional, sobre el importe total de bienes y/o servicios que no</w:t>
      </w:r>
      <w:r>
        <w:rPr>
          <w:spacing w:val="1"/>
        </w:rPr>
        <w:t xml:space="preserve"> </w:t>
      </w:r>
      <w:r>
        <w:t>hayan sido recibidos o suministrados dentro del plazo establecido en la Orden de Compra, de 01</w:t>
      </w:r>
      <w:r>
        <w:rPr>
          <w:spacing w:val="1"/>
        </w:rPr>
        <w:t xml:space="preserve"> </w:t>
      </w:r>
      <w:r>
        <w:t>hasta</w:t>
      </w:r>
      <w:r>
        <w:rPr>
          <w:spacing w:val="13"/>
        </w:rPr>
        <w:t xml:space="preserve"> </w:t>
      </w:r>
      <w:r>
        <w:t>05</w:t>
      </w:r>
      <w:r>
        <w:rPr>
          <w:spacing w:val="13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3%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sanción</w:t>
      </w:r>
      <w:r>
        <w:rPr>
          <w:spacing w:val="13"/>
        </w:rPr>
        <w:t xml:space="preserve"> </w:t>
      </w:r>
      <w:r>
        <w:t>sobre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monto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adjudicación;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06</w:t>
      </w:r>
      <w:r>
        <w:rPr>
          <w:spacing w:val="13"/>
        </w:rPr>
        <w:t xml:space="preserve"> </w:t>
      </w:r>
      <w:r>
        <w:t>hasta</w:t>
      </w:r>
      <w:r>
        <w:rPr>
          <w:spacing w:val="13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6%</w:t>
      </w:r>
      <w:r>
        <w:rPr>
          <w:spacing w:val="13"/>
        </w:rPr>
        <w:t xml:space="preserve"> </w:t>
      </w:r>
      <w:r>
        <w:t>de sanción sobre el monto de la adjudicación; de 11 hasta 20 días el 10% de sanción sobre el monto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adjudicación,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adelante</w:t>
      </w:r>
      <w:r>
        <w:rPr>
          <w:spacing w:val="-5"/>
        </w:rPr>
        <w:t xml:space="preserve"> </w:t>
      </w:r>
      <w:r>
        <w:t>además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rescindir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Orden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criterio</w:t>
      </w:r>
      <w:r>
        <w:rPr>
          <w:spacing w:val="-74"/>
        </w:rPr>
        <w:t xml:space="preserve"> </w:t>
      </w:r>
      <w:r>
        <w:t xml:space="preserve">del convocante. </w:t>
      </w: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  <w:r>
        <w:t>Nota: Los porcentajes de la sanción mencionados en la tabla que antecede, no</w:t>
      </w:r>
      <w:r>
        <w:rPr>
          <w:spacing w:val="1"/>
        </w:rPr>
        <w:t xml:space="preserve"> </w:t>
      </w:r>
      <w:r>
        <w:rPr>
          <w:spacing w:val="9"/>
        </w:rPr>
        <w:t xml:space="preserve">deberán </w:t>
      </w:r>
      <w:r>
        <w:t xml:space="preserve">ser </w:t>
      </w:r>
      <w:r>
        <w:rPr>
          <w:spacing w:val="10"/>
        </w:rPr>
        <w:t xml:space="preserve">acumulables </w:t>
      </w:r>
      <w:r>
        <w:t xml:space="preserve">y con el hecho de </w:t>
      </w:r>
      <w:r>
        <w:rPr>
          <w:spacing w:val="9"/>
        </w:rPr>
        <w:t xml:space="preserve">presentar </w:t>
      </w:r>
      <w:r>
        <w:t xml:space="preserve">su </w:t>
      </w:r>
      <w:r>
        <w:rPr>
          <w:spacing w:val="9"/>
        </w:rPr>
        <w:t xml:space="preserve">oferta acepta </w:t>
      </w:r>
      <w:r>
        <w:t xml:space="preserve">estos </w:t>
      </w:r>
      <w:r>
        <w:rPr>
          <w:spacing w:val="9"/>
        </w:rPr>
        <w:t xml:space="preserve">términos </w:t>
      </w:r>
      <w:r>
        <w:t>y</w:t>
      </w:r>
      <w:r>
        <w:rPr>
          <w:spacing w:val="1"/>
        </w:rPr>
        <w:t xml:space="preserve"> </w:t>
      </w:r>
      <w:r>
        <w:t>condiciones.</w:t>
      </w:r>
    </w:p>
    <w:p w:rsidR="00C3669E" w:rsidRPr="007E36EA" w:rsidRDefault="00C3669E" w:rsidP="007E36EA">
      <w:pPr>
        <w:rPr>
          <w:rFonts w:ascii="Times New Roman"/>
          <w:lang w:val="es-ES"/>
        </w:rPr>
        <w:sectPr w:rsidR="00C3669E" w:rsidRPr="007E36EA" w:rsidSect="00A45585">
          <w:headerReference w:type="default" r:id="rId7"/>
          <w:footerReference w:type="default" r:id="rId8"/>
          <w:pgSz w:w="11910" w:h="16840"/>
          <w:pgMar w:top="1440" w:right="1080" w:bottom="1440" w:left="1080" w:header="299" w:footer="671" w:gutter="0"/>
          <w:pgNumType w:start="1"/>
          <w:cols w:space="720"/>
          <w:docGrid w:linePitch="299"/>
        </w:sectPr>
      </w:pPr>
    </w:p>
    <w:p w:rsidR="004C31BC" w:rsidRPr="007E36EA" w:rsidRDefault="004C31BC" w:rsidP="00C3669E">
      <w:pPr>
        <w:pStyle w:val="Textoindependiente"/>
        <w:spacing w:before="93" w:line="237" w:lineRule="auto"/>
        <w:ind w:right="122"/>
        <w:jc w:val="both"/>
      </w:pPr>
    </w:p>
    <w:sectPr w:rsidR="004C31BC" w:rsidRPr="007E36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275" w:rsidRDefault="000F3275" w:rsidP="007E36EA">
      <w:pPr>
        <w:spacing w:after="0" w:line="240" w:lineRule="auto"/>
      </w:pPr>
      <w:r>
        <w:separator/>
      </w:r>
    </w:p>
  </w:endnote>
  <w:endnote w:type="continuationSeparator" w:id="0">
    <w:p w:rsidR="000F3275" w:rsidRDefault="000F3275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20" w:rsidRDefault="007E36EA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6EA" w:rsidRDefault="007E36EA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0673">
                            <w:rPr>
                              <w:noProof/>
                              <w:sz w:val="15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7E36EA" w:rsidRDefault="007E36EA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D0673">
                      <w:rPr>
                        <w:noProof/>
                        <w:sz w:val="15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B20" w:rsidRDefault="000F3275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E37B20" w:rsidRDefault="00B671AF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275" w:rsidRDefault="000F3275" w:rsidP="007E36EA">
      <w:pPr>
        <w:spacing w:after="0" w:line="240" w:lineRule="auto"/>
      </w:pPr>
      <w:r>
        <w:separator/>
      </w:r>
    </w:p>
  </w:footnote>
  <w:footnote w:type="continuationSeparator" w:id="0">
    <w:p w:rsidR="000F3275" w:rsidRDefault="000F3275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20" w:rsidRDefault="009169B7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39BA" w:rsidRPr="00A276A3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1139BA" w:rsidRPr="00A276A3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1139BA" w:rsidRPr="00A276A3" w:rsidRDefault="000F3275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1139BA" w:rsidRPr="001139BA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1139BA" w:rsidRPr="00A276A3" w:rsidRDefault="000F3275" w:rsidP="001139BA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1139BA" w:rsidRPr="00A276A3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1139BA" w:rsidRPr="00A276A3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1139BA" w:rsidRPr="00A276A3" w:rsidRDefault="00B671AF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1139BA" w:rsidRPr="001139BA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1139BA" w:rsidRPr="00A276A3" w:rsidRDefault="00B671AF" w:rsidP="001139BA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63973"/>
    <w:multiLevelType w:val="hybridMultilevel"/>
    <w:tmpl w:val="3D8EF9E2"/>
    <w:lvl w:ilvl="0" w:tplc="3CAE6F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223FA"/>
    <w:multiLevelType w:val="hybridMultilevel"/>
    <w:tmpl w:val="C4B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15088"/>
    <w:multiLevelType w:val="hybridMultilevel"/>
    <w:tmpl w:val="826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A93611"/>
    <w:multiLevelType w:val="hybridMultilevel"/>
    <w:tmpl w:val="3CE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85589"/>
    <w:multiLevelType w:val="hybridMultilevel"/>
    <w:tmpl w:val="E30AB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246CC"/>
    <w:multiLevelType w:val="hybridMultilevel"/>
    <w:tmpl w:val="90383C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2"/>
  </w:num>
  <w:num w:numId="11">
    <w:abstractNumId w:val="13"/>
  </w:num>
  <w:num w:numId="12">
    <w:abstractNumId w:val="11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0336C"/>
    <w:rsid w:val="00044BAB"/>
    <w:rsid w:val="00097823"/>
    <w:rsid w:val="000A4E61"/>
    <w:rsid w:val="000B0F3D"/>
    <w:rsid w:val="000F3275"/>
    <w:rsid w:val="0012562E"/>
    <w:rsid w:val="002569AF"/>
    <w:rsid w:val="00297BFC"/>
    <w:rsid w:val="002C71AF"/>
    <w:rsid w:val="00312746"/>
    <w:rsid w:val="00314426"/>
    <w:rsid w:val="003C3246"/>
    <w:rsid w:val="00403F9A"/>
    <w:rsid w:val="00410F91"/>
    <w:rsid w:val="00431C02"/>
    <w:rsid w:val="004C31BC"/>
    <w:rsid w:val="004D269C"/>
    <w:rsid w:val="004F113B"/>
    <w:rsid w:val="00566FB8"/>
    <w:rsid w:val="005D0432"/>
    <w:rsid w:val="005F3728"/>
    <w:rsid w:val="00611CA7"/>
    <w:rsid w:val="006679A6"/>
    <w:rsid w:val="00701EBB"/>
    <w:rsid w:val="007D0673"/>
    <w:rsid w:val="007E36EA"/>
    <w:rsid w:val="008C2C72"/>
    <w:rsid w:val="009169B7"/>
    <w:rsid w:val="00996840"/>
    <w:rsid w:val="00A276A3"/>
    <w:rsid w:val="00A45585"/>
    <w:rsid w:val="00A808A5"/>
    <w:rsid w:val="00AC5543"/>
    <w:rsid w:val="00B64906"/>
    <w:rsid w:val="00B671AF"/>
    <w:rsid w:val="00BE449A"/>
    <w:rsid w:val="00C03FAA"/>
    <w:rsid w:val="00C3669E"/>
    <w:rsid w:val="00D33163"/>
    <w:rsid w:val="00D35C99"/>
    <w:rsid w:val="00DE7BEA"/>
    <w:rsid w:val="00E253E7"/>
    <w:rsid w:val="00E31F58"/>
    <w:rsid w:val="00E35AAE"/>
    <w:rsid w:val="00E84952"/>
    <w:rsid w:val="00E8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3C149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aliases w:val="lp1,List Paragraph1,Lista vistosa - Énfasis 11"/>
    <w:basedOn w:val="Normal"/>
    <w:link w:val="PrrafodelistaCar"/>
    <w:qFormat/>
    <w:rsid w:val="005D0432"/>
    <w:pPr>
      <w:ind w:left="720"/>
      <w:contextualSpacing/>
    </w:pPr>
  </w:style>
  <w:style w:type="character" w:customStyle="1" w:styleId="PrrafodelistaCar">
    <w:name w:val="Párrafo de lista Car"/>
    <w:aliases w:val="lp1 Car,List Paragraph1 Car,Lista vistosa - Énfasis 11 Car"/>
    <w:link w:val="Prrafodelista"/>
    <w:rsid w:val="00E3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5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15</cp:revision>
  <cp:lastPrinted>2021-11-09T15:22:00Z</cp:lastPrinted>
  <dcterms:created xsi:type="dcterms:W3CDTF">2021-10-30T18:07:00Z</dcterms:created>
  <dcterms:modified xsi:type="dcterms:W3CDTF">2021-11-09T15:23:00Z</dcterms:modified>
</cp:coreProperties>
</file>